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697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начальника финансово-экономической службы АО «ЮТЭК-КОНДА»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Маляренко Марии Васильевны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Маляренко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начальника финансово-экономической службы АО «ЮТЭК-КОНДА»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 на имущество организаций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</w:t>
      </w:r>
      <w:r>
        <w:rPr>
          <w:rFonts w:ascii="Times New Roman" w:eastAsia="Times New Roman" w:hAnsi="Times New Roman" w:cs="Times New Roman"/>
        </w:rPr>
        <w:t>айонную Инспекцию ФНС России № 2</w:t>
      </w:r>
      <w:r>
        <w:rPr>
          <w:rFonts w:ascii="Times New Roman" w:eastAsia="Times New Roman" w:hAnsi="Times New Roman" w:cs="Times New Roman"/>
        </w:rPr>
        <w:t xml:space="preserve">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 ст.23, п.3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386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26.02.2025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Маляренко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Маляренко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Маляренко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Маляренко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26.05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ЕГРЮЛ;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приказом №3 от 09.01.2023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электронного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Маляренко М.В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Маляренко М.В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финансово-экономической службы АО «ЮТЭК-КОНДА» </w:t>
      </w:r>
      <w:r>
        <w:rPr>
          <w:rFonts w:ascii="Times New Roman" w:eastAsia="Times New Roman" w:hAnsi="Times New Roman" w:cs="Times New Roman"/>
          <w:b/>
          <w:bCs/>
        </w:rPr>
        <w:t>Маляренко Марию Васильевну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